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WHITELEY DAVID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 LIBERTY LANE WEST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HAMPTON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03842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UNITIL CORP</w:t>
              </w:r>
            </w:hyperlink>
            <w:r>
              <w:rPr/>
              <w:t xml:space="preserve"> [ </w:t>
            </w:r>
            <w:r>
              <w:rPr>
                <w:rFonts w:ascii="Times;serif" w:hAnsi="Times;serif"/>
                <w:color w:val="0000FF"/>
                <w:sz w:val="24"/>
                <w:shd w:fill="FFFFFF" w:val="clear"/>
              </w:rPr>
              <w:t>UTL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13,305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granted pursuant to the Unitil Corporation Third Amended and Restated 2003 Stock Plan and transferred into my name in connection with the stock portion of my annual retainer fee as a Director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is equivalent in value to one share of Unitil Corporation's common stock, no par value ("Common Stock"), and represents the right to receive a combination of cash and Common Stock after separation from service on Unitil Corporation's Board of Directors. Each restricted stock unit is fully vested upon grant and is payable 70% in Common Stock and 30% in cash, based upon the closing price of Common Stock on the day prior to settlement.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Kumiko A. Shortill, attorney-in-fact for David A. Whiteley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sans-serif" w:hAnsi="sans-serif"/>
          <w:color w:val="000000"/>
          <w:sz w:val="20"/>
        </w:rPr>
      </w:pPr>
      <w:bookmarkStart w:id="2" w:name="utl-ex24.htm"/>
      <w:bookmarkStart w:id="3" w:name="ksutlex24"/>
      <w:bookmarkEnd w:id="2"/>
      <w:bookmarkEnd w:id="3"/>
      <w:r>
        <w:rPr>
          <w:rFonts w:ascii="sans-serif" w:hAnsi="sans-serif"/>
          <w:color w:val="000000"/>
          <w:sz w:val="20"/>
        </w:rPr>
        <w:t>LIMITED POWER OF ATTORNEY FOR</w:t>
      </w:r>
      <w:r>
        <w:br w:type="page"/>
      </w:r>
    </w:p>
    <w:p>
      <w:pPr>
        <w:pStyle w:val="TextBody"/>
        <w:bidi w:val="0"/>
        <w:jc w:val="left"/>
        <w:rPr>
          <w:rFonts w:ascii="sans-serif" w:hAnsi="sans-serif"/>
          <w:color w:val="000000"/>
          <w:sz w:val="20"/>
        </w:rPr>
      </w:pPr>
      <w:r>
        <w:rPr>
          <w:rFonts w:ascii="sans-serif" w:hAnsi="sans-serif"/>
          <w:color w:val="000000"/>
          <w:sz w:val="20"/>
        </w:rPr>
        <w:t>SECTION 16 REPORTING OBLIGATIONS</w:t>
      </w:r>
    </w:p>
    <w:p>
      <w:pPr>
        <w:pStyle w:val="TextBody"/>
        <w:bidi w:val="0"/>
        <w:jc w:val="left"/>
        <w:rPr/>
      </w:pPr>
      <w:r>
        <w:rPr/>
        <w:t> </w:t>
      </w:r>
    </w:p>
    <w:p>
      <w:pPr>
        <w:pStyle w:val="TextBody"/>
        <w:bidi w:val="0"/>
        <w:spacing w:before="0" w:after="120"/>
        <w:jc w:val="left"/>
        <w:rPr>
          <w:rFonts w:ascii="sans-serif" w:hAnsi="sans-serif"/>
          <w:color w:val="000000"/>
          <w:sz w:val="20"/>
        </w:rPr>
      </w:pPr>
      <w:r>
        <w:rPr>
          <w:rFonts w:ascii="sans-serif" w:hAnsi="sans-serif"/>
          <w:color w:val="000000"/>
          <w:sz w:val="20"/>
        </w:rPr>
        <w:t>Know all by these presents, that the undersigned's hereby makes, constitutes and appoints Robert B. Hevert, Daniel J. Hurstak, Carleton B. Simpson, and Kumiko A. Shortill as the undersigned's true and lawful attorney-in-fact, with full power and authority as hereinafter described on behalf of and in the name, place and stead of the undersigned to:</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prepare, execute, acknowledge, deliver and file Forms 3, 4, and 5 (including any amendments thereto) with respect to the securities of Unitil Corporation, a New Hampshire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jc w:val="left"/>
        <w:rPr>
          <w:rFonts w:ascii="sans-serif" w:hAnsi="sans-serif"/>
          <w:color w:val="000000"/>
          <w:sz w:val="20"/>
        </w:rPr>
      </w:pPr>
      <w:r>
        <w:rPr>
          <w:rFonts w:ascii="sans-serif" w:hAnsi="sans-serif"/>
          <w:color w:val="000000"/>
          <w:sz w:val="20"/>
        </w:rPr>
        <w:t>perform any and all other acts which in the discretion of such attorney-in-fact are necessary or desirable for and on behalf of the undersigned in connection with the foregoing.</w:t>
      </w:r>
    </w:p>
    <w:p>
      <w:pPr>
        <w:pStyle w:val="TextBody"/>
        <w:bidi w:val="0"/>
        <w:spacing w:before="0" w:after="120"/>
        <w:jc w:val="left"/>
        <w:rPr>
          <w:rFonts w:ascii="sans-serif" w:hAnsi="sans-serif"/>
          <w:color w:val="000000"/>
          <w:sz w:val="20"/>
        </w:rPr>
      </w:pPr>
      <w:r>
        <w:rPr>
          <w:rFonts w:ascii="sans-serif" w:hAnsi="sans-serif"/>
          <w:color w:val="000000"/>
          <w:sz w:val="20"/>
        </w:rPr>
        <w:t>The undersigned acknowledges that:</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this Power of Attorney authorizes, but does not require, such attorney-in-fact to act in their discretion on information provided to such attorney-in-fact without independent verification of such information;</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spacing w:before="0" w:after="0"/>
        <w:jc w:val="left"/>
        <w:rPr>
          <w:rFonts w:ascii="sans-serif" w:hAnsi="sans-serif"/>
          <w:color w:val="000000"/>
          <w:sz w:val="20"/>
        </w:rPr>
      </w:pPr>
      <w:r>
        <w:rPr>
          <w:rFonts w:ascii="sans-serif" w:hAnsi="sans-serif"/>
          <w:color w:val="000000"/>
          <w:sz w:val="20"/>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pStyle w:val="TextBody"/>
        <w:bidi w:val="0"/>
        <w:spacing w:before="0" w:after="0"/>
        <w:jc w:val="left"/>
        <w:rPr>
          <w:rFonts w:ascii="sans-serif" w:hAnsi="sans-serif"/>
          <w:color w:val="000000"/>
          <w:sz w:val="20"/>
        </w:rPr>
      </w:pPr>
      <w:r>
        <w:rPr>
          <w:rFonts w:ascii="sans-serif" w:hAnsi="sans-serif"/>
          <w:color w:val="000000"/>
          <w:sz w:val="20"/>
        </w:rPr>
        <w:t>(4)</w:t>
      </w:r>
    </w:p>
    <w:p>
      <w:pPr>
        <w:pStyle w:val="TextBody"/>
        <w:bidi w:val="0"/>
        <w:jc w:val="left"/>
        <w:rPr>
          <w:rFonts w:ascii="sans-serif" w:hAnsi="sans-serif"/>
          <w:color w:val="000000"/>
          <w:sz w:val="20"/>
        </w:rPr>
      </w:pPr>
      <w:r>
        <w:rPr>
          <w:rFonts w:ascii="sans-serif" w:hAnsi="sans-serif"/>
          <w:color w:val="000000"/>
          <w:sz w:val="20"/>
        </w:rPr>
        <w:t>this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spacing w:before="0" w:after="120"/>
        <w:jc w:val="left"/>
        <w:rPr>
          <w:rFonts w:ascii="sans-serif" w:hAnsi="sans-serif"/>
          <w:color w:val="000000"/>
          <w:sz w:val="20"/>
        </w:rPr>
      </w:pPr>
      <w:r>
        <w:rPr>
          <w:rFonts w:ascii="sans-serif" w:hAnsi="sans-serif"/>
          <w:color w:val="000000"/>
          <w:sz w:val="20"/>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pStyle w:val="TextBody"/>
        <w:bidi w:val="0"/>
        <w:spacing w:before="0" w:after="120"/>
        <w:jc w:val="left"/>
        <w:rPr>
          <w:rFonts w:ascii="sans-serif" w:hAnsi="sans-serif"/>
          <w:color w:val="000000"/>
          <w:sz w:val="20"/>
        </w:rPr>
      </w:pPr>
      <w:r>
        <w:rPr>
          <w:rFonts w:ascii="sans-serif" w:hAnsi="sans-serif"/>
          <w:color w:val="000000"/>
          <w:sz w:val="20"/>
        </w:rPr>
        <w:t>This Power of Attorney shall remain in full force and effect until revoked by the undersigned in a signed writing delivered to such attorney-in-fact.</w:t>
      </w:r>
    </w:p>
    <w:p>
      <w:pPr>
        <w:pStyle w:val="TextBody"/>
        <w:bidi w:val="0"/>
        <w:spacing w:before="0" w:after="120"/>
        <w:jc w:val="left"/>
        <w:rPr>
          <w:rFonts w:ascii="sans-serif" w:hAnsi="sans-serif"/>
          <w:color w:val="000000"/>
          <w:sz w:val="20"/>
        </w:rPr>
      </w:pPr>
      <w:r>
        <w:rPr>
          <w:rFonts w:ascii="sans-serif" w:hAnsi="sans-serif"/>
          <w:color w:val="000000"/>
          <w:sz w:val="20"/>
        </w:rPr>
        <w:t>IN WITNESS WHEREOF, the undersigned has caused this Power of Attorney to be executed as of this 28th day of April, 2026.</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352" w:type="dxa"/>
        <w:jc w:val="left"/>
        <w:tblInd w:w="0" w:type="dxa"/>
        <w:tblLayout w:type="fixed"/>
        <w:tblCellMar>
          <w:top w:w="28" w:type="dxa"/>
          <w:left w:w="28" w:type="dxa"/>
          <w:bottom w:w="28" w:type="dxa"/>
          <w:right w:w="28" w:type="dxa"/>
        </w:tblCellMar>
      </w:tblPr>
      <w:tblGrid>
        <w:gridCol w:w="161"/>
        <w:gridCol w:w="2191"/>
      </w:tblGrid>
      <w:tr>
        <w:trPr/>
        <w:tc>
          <w:tcPr>
            <w:tcW w:w="16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 David A. Whiteley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Signature</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2067" w:type="dxa"/>
        <w:jc w:val="left"/>
        <w:tblInd w:w="0" w:type="dxa"/>
        <w:tblLayout w:type="fixed"/>
        <w:tblCellMar>
          <w:top w:w="28" w:type="dxa"/>
          <w:left w:w="28" w:type="dxa"/>
          <w:bottom w:w="28" w:type="dxa"/>
          <w:right w:w="28" w:type="dxa"/>
        </w:tblCellMar>
      </w:tblPr>
      <w:tblGrid>
        <w:gridCol w:w="161"/>
        <w:gridCol w:w="1906"/>
      </w:tblGrid>
      <w:tr>
        <w:trPr/>
        <w:tc>
          <w:tcPr>
            <w:tcW w:w="16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David A. Whiteley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 Name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STATE OF New Hampshire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COUNTY OF Rockingham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On this 28th day of April, 2026, David A. Whiteley personally appeared before me, and acknowledged that s/he executed the foregoing instrument for the purposes therein contained.</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WITNESS WHEREOF, I have hereunto set my hand and official seal.</w:t>
      </w:r>
    </w:p>
    <w:p>
      <w:pPr>
        <w:pStyle w:val="TextBody"/>
        <w:bidi w:val="0"/>
        <w:jc w:val="left"/>
        <w:rPr/>
      </w:pPr>
      <w:r>
        <w:rPr/>
        <w:t> </w:t>
      </w:r>
    </w:p>
    <w:p>
      <w:pPr>
        <w:pStyle w:val="TextBody"/>
        <w:bidi w:val="0"/>
        <w:jc w:val="left"/>
        <w:rPr/>
      </w:pPr>
      <w:r>
        <w:rPr/>
        <w:t> </w:t>
      </w:r>
    </w:p>
    <w:tbl>
      <w:tblPr>
        <w:tblW w:w="2067" w:type="dxa"/>
        <w:jc w:val="left"/>
        <w:tblInd w:w="0" w:type="dxa"/>
        <w:tblLayout w:type="fixed"/>
        <w:tblCellMar>
          <w:top w:w="28" w:type="dxa"/>
          <w:left w:w="28" w:type="dxa"/>
          <w:bottom w:w="28" w:type="dxa"/>
          <w:right w:w="28" w:type="dxa"/>
        </w:tblCellMar>
      </w:tblPr>
      <w:tblGrid>
        <w:gridCol w:w="161"/>
        <w:gridCol w:w="1906"/>
      </w:tblGrid>
      <w:tr>
        <w:trPr/>
        <w:tc>
          <w:tcPr>
            <w:tcW w:w="16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Kumiko A. Shortill</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Notary Public</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2712" w:type="dxa"/>
        <w:jc w:val="left"/>
        <w:tblInd w:w="0" w:type="dxa"/>
        <w:tblLayout w:type="fixed"/>
        <w:tblCellMar>
          <w:top w:w="28" w:type="dxa"/>
          <w:left w:w="28" w:type="dxa"/>
          <w:bottom w:w="28" w:type="dxa"/>
          <w:right w:w="28" w:type="dxa"/>
        </w:tblCellMar>
      </w:tblPr>
      <w:tblGrid>
        <w:gridCol w:w="161"/>
        <w:gridCol w:w="2551"/>
      </w:tblGrid>
      <w:tr>
        <w:trPr/>
        <w:tc>
          <w:tcPr>
            <w:tcW w:w="16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July 19, 2028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My Commission Expires:</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0118" TargetMode="External"/><Relationship Id="rId5" Type="http://schemas.openxmlformats.org/officeDocument/2006/relationships/hyperlink" Target="http://www.sec.gov/cgi-bin/browse-edgar?action=getcompany&amp;CIK=00007550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1289</Words>
  <Characters>6954</Characters>
  <CharactersWithSpaces>8165</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